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B2" w:rsidRPr="00B81CB2" w:rsidRDefault="00B81CB2" w:rsidP="00691580">
      <w:pPr>
        <w:jc w:val="center"/>
        <w:rPr>
          <w:rFonts w:ascii="Bookman Old Style" w:hAnsi="Bookman Old Style" w:cs="Times New Roman"/>
          <w:b/>
          <w:sz w:val="36"/>
          <w:szCs w:val="36"/>
        </w:rPr>
      </w:pPr>
      <w:r w:rsidRPr="00B81CB2">
        <w:rPr>
          <w:rFonts w:ascii="Bookman Old Style" w:hAnsi="Bookman Old Style" w:cs="Times New Roman"/>
          <w:noProof/>
        </w:rPr>
        <w:drawing>
          <wp:anchor distT="0" distB="0" distL="114300" distR="114300" simplePos="0" relativeHeight="251658240" behindDoc="1" locked="0" layoutInCell="1" allowOverlap="1" wp14:anchorId="10F2C386" wp14:editId="4C43B6AF">
            <wp:simplePos x="0" y="0"/>
            <wp:positionH relativeFrom="column">
              <wp:posOffset>5619750</wp:posOffset>
            </wp:positionH>
            <wp:positionV relativeFrom="paragraph">
              <wp:posOffset>-291465</wp:posOffset>
            </wp:positionV>
            <wp:extent cx="1028700" cy="1139217"/>
            <wp:effectExtent l="0" t="0" r="0" b="3810"/>
            <wp:wrapNone/>
            <wp:docPr id="2" name="Picture 2" descr="C:\Users\mradomski\AppData\Local\Microsoft\Windows\Temporary Internet Files\Content.IE5\OJ1VWKSI\MC9004136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domski\AppData\Local\Microsoft\Windows\Temporary Internet Files\Content.IE5\OJ1VWKSI\MC90041360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139217"/>
                    </a:xfrm>
                    <a:prstGeom prst="rect">
                      <a:avLst/>
                    </a:prstGeom>
                    <a:noFill/>
                    <a:ln>
                      <a:noFill/>
                    </a:ln>
                  </pic:spPr>
                </pic:pic>
              </a:graphicData>
            </a:graphic>
            <wp14:sizeRelH relativeFrom="page">
              <wp14:pctWidth>0</wp14:pctWidth>
            </wp14:sizeRelH>
            <wp14:sizeRelV relativeFrom="page">
              <wp14:pctHeight>0</wp14:pctHeight>
            </wp14:sizeRelV>
          </wp:anchor>
        </w:drawing>
      </w:r>
      <w:r w:rsidR="00691580" w:rsidRPr="00B81CB2">
        <w:rPr>
          <w:rFonts w:ascii="Bookman Old Style" w:hAnsi="Bookman Old Style" w:cs="Times New Roman"/>
          <w:b/>
          <w:sz w:val="36"/>
          <w:szCs w:val="36"/>
        </w:rPr>
        <w:t xml:space="preserve">Anchor’s Team </w:t>
      </w:r>
    </w:p>
    <w:p w:rsidR="00691580" w:rsidRPr="00B81CB2" w:rsidRDefault="00691580" w:rsidP="00691580">
      <w:pPr>
        <w:jc w:val="center"/>
        <w:rPr>
          <w:rFonts w:ascii="Bookman Old Style" w:hAnsi="Bookman Old Style" w:cs="Times New Roman"/>
          <w:b/>
          <w:sz w:val="36"/>
          <w:szCs w:val="36"/>
        </w:rPr>
      </w:pPr>
      <w:r w:rsidRPr="00B81CB2">
        <w:rPr>
          <w:rFonts w:ascii="Bookman Old Style" w:hAnsi="Bookman Old Style" w:cs="Times New Roman"/>
          <w:b/>
          <w:sz w:val="36"/>
          <w:szCs w:val="36"/>
        </w:rPr>
        <w:t>English Class</w:t>
      </w:r>
      <w:r w:rsidR="00B81CB2" w:rsidRPr="00B81CB2">
        <w:rPr>
          <w:rFonts w:ascii="Bookman Old Style" w:hAnsi="Bookman Old Style" w:cs="Times New Roman"/>
          <w:b/>
          <w:sz w:val="36"/>
          <w:szCs w:val="36"/>
        </w:rPr>
        <w:t xml:space="preserve"> Syllabus</w:t>
      </w:r>
    </w:p>
    <w:p w:rsidR="00691580" w:rsidRPr="00B81CB2" w:rsidRDefault="00691580" w:rsidP="00691580">
      <w:pPr>
        <w:spacing w:after="0" w:line="240" w:lineRule="auto"/>
        <w:rPr>
          <w:rFonts w:ascii="Bookman Old Style" w:hAnsi="Bookman Old Style" w:cs="Times New Roman"/>
        </w:rPr>
      </w:pPr>
    </w:p>
    <w:p w:rsidR="00691580" w:rsidRPr="00B81CB2" w:rsidRDefault="00691580" w:rsidP="00691580">
      <w:pPr>
        <w:pStyle w:val="Default"/>
        <w:rPr>
          <w:rFonts w:ascii="Bookman Old Style" w:hAnsi="Bookman Old Style"/>
          <w:sz w:val="23"/>
          <w:szCs w:val="23"/>
        </w:rPr>
      </w:pPr>
    </w:p>
    <w:p w:rsidR="00691580" w:rsidRDefault="00691580" w:rsidP="00691580">
      <w:pPr>
        <w:pStyle w:val="Default"/>
        <w:rPr>
          <w:rFonts w:ascii="Bookman Old Style" w:hAnsi="Bookman Old Style"/>
          <w:sz w:val="23"/>
          <w:szCs w:val="23"/>
        </w:rPr>
      </w:pPr>
      <w:r w:rsidRPr="00B81CB2">
        <w:rPr>
          <w:rFonts w:ascii="Bookman Old Style" w:hAnsi="Bookman Old Style"/>
        </w:rPr>
        <w:t>Welcome to sixth grade English!  Throughout the year we will focus on acquiring and strengthening our skills in analyzing informational and narrative texts, responding to texts, and communicating effectively through speech and writing</w:t>
      </w:r>
      <w:r w:rsidRPr="00B81CB2">
        <w:rPr>
          <w:rFonts w:ascii="Bookman Old Style" w:hAnsi="Bookman Old Style"/>
          <w:sz w:val="23"/>
          <w:szCs w:val="23"/>
        </w:rPr>
        <w:t xml:space="preserve">.    </w:t>
      </w:r>
    </w:p>
    <w:p w:rsidR="00B81CB2" w:rsidRDefault="00B81CB2" w:rsidP="00691580">
      <w:pPr>
        <w:pStyle w:val="Default"/>
        <w:rPr>
          <w:rFonts w:ascii="Bookman Old Style" w:hAnsi="Bookman Old Style"/>
          <w:sz w:val="23"/>
          <w:szCs w:val="23"/>
        </w:rPr>
      </w:pPr>
    </w:p>
    <w:p w:rsidR="00B81CB2" w:rsidRPr="00B81CB2" w:rsidRDefault="00B81CB2" w:rsidP="00B81CB2">
      <w:pPr>
        <w:spacing w:after="0" w:line="240" w:lineRule="auto"/>
        <w:rPr>
          <w:rFonts w:ascii="Bookman Old Style" w:hAnsi="Bookman Old Style" w:cs="Times New Roman"/>
          <w:color w:val="111111"/>
          <w:sz w:val="24"/>
          <w:szCs w:val="24"/>
        </w:rPr>
      </w:pPr>
      <w:r w:rsidRPr="00B81CB2">
        <w:rPr>
          <w:rFonts w:ascii="Bookman Old Style" w:hAnsi="Bookman Old Style" w:cs="Times New Roman"/>
          <w:color w:val="111111"/>
          <w:sz w:val="24"/>
          <w:szCs w:val="24"/>
        </w:rPr>
        <w:t>The overall goal of my course is that students will become independent, critical and analytical readers and writers.</w:t>
      </w:r>
    </w:p>
    <w:p w:rsidR="00691580" w:rsidRPr="00B81CB2" w:rsidRDefault="00691580" w:rsidP="00691580">
      <w:pPr>
        <w:spacing w:after="0" w:line="240" w:lineRule="auto"/>
        <w:rPr>
          <w:rFonts w:ascii="Bookman Old Style" w:hAnsi="Bookman Old Style" w:cs="Times New Roman"/>
          <w:b/>
          <w:sz w:val="28"/>
          <w:szCs w:val="28"/>
        </w:rPr>
      </w:pPr>
    </w:p>
    <w:p w:rsidR="00691580" w:rsidRPr="00B81CB2" w:rsidRDefault="00691580" w:rsidP="00691580">
      <w:pPr>
        <w:spacing w:after="0" w:line="240" w:lineRule="auto"/>
        <w:rPr>
          <w:rFonts w:ascii="Bookman Old Style" w:hAnsi="Bookman Old Style" w:cs="Times New Roman"/>
        </w:rPr>
      </w:pPr>
    </w:p>
    <w:p w:rsidR="00691580" w:rsidRDefault="00691580" w:rsidP="00691580">
      <w:pPr>
        <w:pStyle w:val="Default"/>
        <w:rPr>
          <w:rFonts w:ascii="Bookman Old Style" w:hAnsi="Bookman Old Style"/>
          <w:b/>
          <w:bCs/>
          <w:sz w:val="28"/>
          <w:szCs w:val="28"/>
        </w:rPr>
      </w:pPr>
      <w:r w:rsidRPr="00B81CB2">
        <w:rPr>
          <w:rFonts w:ascii="Bookman Old Style" w:hAnsi="Bookman Old Style"/>
          <w:b/>
          <w:bCs/>
          <w:sz w:val="28"/>
          <w:szCs w:val="28"/>
        </w:rPr>
        <w:t xml:space="preserve">Supplies: </w:t>
      </w:r>
    </w:p>
    <w:p w:rsidR="00B81CB2" w:rsidRPr="00B81CB2" w:rsidRDefault="00B81CB2" w:rsidP="00691580">
      <w:pPr>
        <w:pStyle w:val="Default"/>
        <w:rPr>
          <w:rFonts w:ascii="Bookman Old Style" w:hAnsi="Bookman Old Style"/>
          <w:sz w:val="28"/>
          <w:szCs w:val="28"/>
        </w:rPr>
      </w:pPr>
    </w:p>
    <w:p w:rsidR="00691580" w:rsidRPr="00B81CB2" w:rsidRDefault="00691580" w:rsidP="00691580">
      <w:pPr>
        <w:pStyle w:val="Default"/>
        <w:numPr>
          <w:ilvl w:val="0"/>
          <w:numId w:val="9"/>
        </w:numPr>
        <w:rPr>
          <w:rFonts w:ascii="Bookman Old Style" w:hAnsi="Bookman Old Style"/>
        </w:rPr>
      </w:pPr>
      <w:r w:rsidRPr="00B81CB2">
        <w:rPr>
          <w:rFonts w:ascii="Bookman Old Style" w:hAnsi="Bookman Old Style"/>
        </w:rPr>
        <w:t xml:space="preserve">English Binder </w:t>
      </w:r>
    </w:p>
    <w:p w:rsidR="00691580" w:rsidRPr="00B81CB2" w:rsidRDefault="00691580" w:rsidP="00691580">
      <w:pPr>
        <w:pStyle w:val="Default"/>
        <w:numPr>
          <w:ilvl w:val="0"/>
          <w:numId w:val="9"/>
        </w:numPr>
        <w:rPr>
          <w:rFonts w:ascii="Bookman Old Style" w:hAnsi="Bookman Old Style"/>
        </w:rPr>
      </w:pPr>
      <w:r w:rsidRPr="00B81CB2">
        <w:rPr>
          <w:rFonts w:ascii="Bookman Old Style" w:hAnsi="Bookman Old Style"/>
        </w:rPr>
        <w:t>Pencils</w:t>
      </w:r>
    </w:p>
    <w:p w:rsidR="00691580" w:rsidRPr="00B81CB2" w:rsidRDefault="00691580" w:rsidP="00691580">
      <w:pPr>
        <w:pStyle w:val="Default"/>
        <w:numPr>
          <w:ilvl w:val="0"/>
          <w:numId w:val="9"/>
        </w:numPr>
        <w:rPr>
          <w:rFonts w:ascii="Bookman Old Style" w:hAnsi="Bookman Old Style"/>
        </w:rPr>
      </w:pPr>
      <w:r w:rsidRPr="00B81CB2">
        <w:rPr>
          <w:rFonts w:ascii="Bookman Old Style" w:hAnsi="Bookman Old Style"/>
        </w:rPr>
        <w:t>Agenda</w:t>
      </w:r>
    </w:p>
    <w:p w:rsidR="00691580" w:rsidRPr="00B81CB2" w:rsidRDefault="00691580" w:rsidP="00691580">
      <w:pPr>
        <w:pStyle w:val="Default"/>
        <w:numPr>
          <w:ilvl w:val="0"/>
          <w:numId w:val="9"/>
        </w:numPr>
        <w:rPr>
          <w:rFonts w:ascii="Bookman Old Style" w:hAnsi="Bookman Old Style"/>
        </w:rPr>
      </w:pPr>
      <w:r w:rsidRPr="00B81CB2">
        <w:rPr>
          <w:rFonts w:ascii="Bookman Old Style" w:hAnsi="Bookman Old Style"/>
        </w:rPr>
        <w:t>Independent reading book</w:t>
      </w:r>
    </w:p>
    <w:p w:rsidR="00691580" w:rsidRPr="00B81CB2" w:rsidRDefault="00691580" w:rsidP="00691580">
      <w:pPr>
        <w:pStyle w:val="Default"/>
        <w:ind w:left="720"/>
        <w:rPr>
          <w:rFonts w:ascii="Bookman Old Style" w:hAnsi="Bookman Old Style"/>
        </w:rPr>
      </w:pPr>
    </w:p>
    <w:p w:rsidR="00691580" w:rsidRPr="00B81CB2" w:rsidRDefault="00691580" w:rsidP="00691580">
      <w:pPr>
        <w:pStyle w:val="Default"/>
        <w:rPr>
          <w:rFonts w:ascii="Bookman Old Style" w:hAnsi="Bookman Old Style"/>
          <w:b/>
          <w:bCs/>
        </w:rPr>
      </w:pPr>
      <w:r w:rsidRPr="00B81CB2">
        <w:rPr>
          <w:rFonts w:ascii="Bookman Old Style" w:hAnsi="Bookman Old Style"/>
          <w:b/>
          <w:bCs/>
        </w:rPr>
        <w:t xml:space="preserve">It is imperative that students bring these materials to class each day.  </w:t>
      </w:r>
    </w:p>
    <w:p w:rsidR="00691580" w:rsidRDefault="00691580" w:rsidP="00691580">
      <w:pPr>
        <w:pStyle w:val="Default"/>
        <w:rPr>
          <w:rFonts w:ascii="Bookman Old Style" w:hAnsi="Bookman Old Style"/>
        </w:rPr>
      </w:pPr>
    </w:p>
    <w:p w:rsidR="00B81CB2" w:rsidRPr="00B81CB2" w:rsidRDefault="00B81CB2" w:rsidP="00691580">
      <w:pPr>
        <w:pStyle w:val="Default"/>
        <w:rPr>
          <w:rFonts w:ascii="Bookman Old Style" w:hAnsi="Bookman Old Style"/>
        </w:rPr>
      </w:pPr>
    </w:p>
    <w:p w:rsidR="00691580" w:rsidRPr="00B81CB2" w:rsidRDefault="00691580" w:rsidP="00691580">
      <w:pPr>
        <w:spacing w:after="0" w:line="240" w:lineRule="auto"/>
        <w:rPr>
          <w:rFonts w:ascii="Bookman Old Style" w:hAnsi="Bookman Old Style" w:cs="Times New Roman"/>
          <w:b/>
          <w:sz w:val="28"/>
          <w:szCs w:val="28"/>
        </w:rPr>
      </w:pPr>
    </w:p>
    <w:p w:rsidR="00691580" w:rsidRPr="00B81CB2" w:rsidRDefault="00691580" w:rsidP="00691580">
      <w:pPr>
        <w:spacing w:after="0" w:line="240" w:lineRule="auto"/>
        <w:rPr>
          <w:rFonts w:ascii="Bookman Old Style" w:hAnsi="Bookman Old Style" w:cs="Times New Roman"/>
          <w:b/>
          <w:sz w:val="28"/>
          <w:szCs w:val="28"/>
        </w:rPr>
      </w:pPr>
      <w:r w:rsidRPr="00B81CB2">
        <w:rPr>
          <w:rFonts w:ascii="Bookman Old Style" w:hAnsi="Bookman Old Style" w:cs="Times New Roman"/>
          <w:b/>
          <w:sz w:val="28"/>
          <w:szCs w:val="28"/>
        </w:rPr>
        <w:t>Course Topics:</w:t>
      </w:r>
    </w:p>
    <w:p w:rsidR="00691580" w:rsidRPr="00B81CB2" w:rsidRDefault="00691580" w:rsidP="00691580">
      <w:pPr>
        <w:spacing w:after="0" w:line="240" w:lineRule="auto"/>
        <w:rPr>
          <w:rFonts w:ascii="Bookman Old Style" w:hAnsi="Bookman Old Style" w:cs="Times New Roman"/>
        </w:rPr>
      </w:pPr>
    </w:p>
    <w:p w:rsidR="00B81CB2" w:rsidRPr="00B81CB2" w:rsidRDefault="00B81CB2" w:rsidP="00691580">
      <w:pPr>
        <w:spacing w:after="0" w:line="240" w:lineRule="auto"/>
        <w:rPr>
          <w:rFonts w:ascii="Bookman Old Style" w:hAnsi="Bookman Old Style" w:cs="Times New Roman"/>
          <w:color w:val="111111"/>
        </w:rPr>
      </w:pPr>
      <w:r w:rsidRPr="00B81CB2">
        <w:rPr>
          <w:rFonts w:ascii="Bookman Old Style" w:hAnsi="Bookman Old Style" w:cs="Times New Roman"/>
          <w:color w:val="111111"/>
        </w:rPr>
        <w:t>Some of the sixth</w:t>
      </w:r>
      <w:r w:rsidR="00691580" w:rsidRPr="00B81CB2">
        <w:rPr>
          <w:rFonts w:ascii="Bookman Old Style" w:hAnsi="Bookman Old Style" w:cs="Times New Roman"/>
          <w:color w:val="111111"/>
        </w:rPr>
        <w:t xml:space="preserve"> grade English </w:t>
      </w:r>
      <w:r w:rsidRPr="00B81CB2">
        <w:rPr>
          <w:rFonts w:ascii="Bookman Old Style" w:hAnsi="Bookman Old Style" w:cs="Times New Roman"/>
          <w:color w:val="111111"/>
        </w:rPr>
        <w:t>focus topics include:</w:t>
      </w:r>
    </w:p>
    <w:p w:rsidR="00B81CB2" w:rsidRPr="00B81CB2" w:rsidRDefault="00B81CB2" w:rsidP="00B81CB2">
      <w:pPr>
        <w:pStyle w:val="ListParagraph"/>
        <w:numPr>
          <w:ilvl w:val="0"/>
          <w:numId w:val="10"/>
        </w:numPr>
        <w:spacing w:after="0" w:line="240" w:lineRule="auto"/>
        <w:rPr>
          <w:rFonts w:ascii="Bookman Old Style" w:hAnsi="Bookman Old Style" w:cs="Times New Roman"/>
          <w:color w:val="111111"/>
        </w:rPr>
      </w:pPr>
      <w:r w:rsidRPr="00B81CB2">
        <w:rPr>
          <w:rFonts w:ascii="Bookman Old Style" w:hAnsi="Bookman Old Style" w:cs="Times New Roman"/>
          <w:color w:val="111111"/>
        </w:rPr>
        <w:t>the elements of plot and conflict</w:t>
      </w:r>
    </w:p>
    <w:p w:rsidR="00B81CB2" w:rsidRPr="00B81CB2" w:rsidRDefault="00B81CB2" w:rsidP="00B81CB2">
      <w:pPr>
        <w:pStyle w:val="ListParagraph"/>
        <w:numPr>
          <w:ilvl w:val="0"/>
          <w:numId w:val="10"/>
        </w:numPr>
        <w:spacing w:after="0" w:line="240" w:lineRule="auto"/>
        <w:rPr>
          <w:rFonts w:ascii="Bookman Old Style" w:hAnsi="Bookman Old Style" w:cs="Times New Roman"/>
          <w:color w:val="111111"/>
        </w:rPr>
      </w:pPr>
      <w:r w:rsidRPr="00B81CB2">
        <w:rPr>
          <w:rFonts w:ascii="Bookman Old Style" w:hAnsi="Bookman Old Style" w:cs="Times New Roman"/>
          <w:color w:val="111111"/>
        </w:rPr>
        <w:t>characterization/character traits</w:t>
      </w:r>
    </w:p>
    <w:p w:rsidR="00B81CB2" w:rsidRPr="00B81CB2" w:rsidRDefault="00691580" w:rsidP="00B81CB2">
      <w:pPr>
        <w:pStyle w:val="ListParagraph"/>
        <w:numPr>
          <w:ilvl w:val="0"/>
          <w:numId w:val="10"/>
        </w:numPr>
        <w:spacing w:after="0" w:line="240" w:lineRule="auto"/>
        <w:rPr>
          <w:rFonts w:ascii="Bookman Old Style" w:hAnsi="Bookman Old Style" w:cs="Times New Roman"/>
          <w:color w:val="111111"/>
        </w:rPr>
      </w:pPr>
      <w:r w:rsidRPr="00B81CB2">
        <w:rPr>
          <w:rFonts w:ascii="Bookman Old Style" w:hAnsi="Bookman Old Style" w:cs="Times New Roman"/>
          <w:color w:val="111111"/>
        </w:rPr>
        <w:t>word study</w:t>
      </w:r>
      <w:r w:rsidR="00B81CB2" w:rsidRPr="00B81CB2">
        <w:rPr>
          <w:rFonts w:ascii="Bookman Old Style" w:hAnsi="Bookman Old Style" w:cs="Times New Roman"/>
          <w:color w:val="111111"/>
        </w:rPr>
        <w:t>/vocabulary acquisition</w:t>
      </w:r>
    </w:p>
    <w:p w:rsidR="00B81CB2" w:rsidRDefault="00B81CB2" w:rsidP="00B81CB2">
      <w:pPr>
        <w:pStyle w:val="ListParagraph"/>
        <w:numPr>
          <w:ilvl w:val="0"/>
          <w:numId w:val="10"/>
        </w:numPr>
        <w:spacing w:after="0" w:line="240" w:lineRule="auto"/>
        <w:rPr>
          <w:rFonts w:ascii="Bookman Old Style" w:hAnsi="Bookman Old Style" w:cs="Times New Roman"/>
          <w:color w:val="111111"/>
        </w:rPr>
      </w:pPr>
      <w:r w:rsidRPr="00B81CB2">
        <w:rPr>
          <w:rFonts w:ascii="Bookman Old Style" w:hAnsi="Bookman Old Style" w:cs="Times New Roman"/>
          <w:color w:val="111111"/>
        </w:rPr>
        <w:t>reading and responding to</w:t>
      </w:r>
      <w:r w:rsidR="00691580" w:rsidRPr="00B81CB2">
        <w:rPr>
          <w:rFonts w:ascii="Bookman Old Style" w:hAnsi="Bookman Old Style" w:cs="Times New Roman"/>
          <w:color w:val="111111"/>
        </w:rPr>
        <w:t xml:space="preserve"> expositor</w:t>
      </w:r>
      <w:r w:rsidRPr="00B81CB2">
        <w:rPr>
          <w:rFonts w:ascii="Bookman Old Style" w:hAnsi="Bookman Old Style" w:cs="Times New Roman"/>
          <w:color w:val="111111"/>
        </w:rPr>
        <w:t>y and narrative text</w:t>
      </w:r>
    </w:p>
    <w:p w:rsidR="00392F7B" w:rsidRDefault="00392F7B" w:rsidP="00B81CB2">
      <w:pPr>
        <w:pStyle w:val="ListParagraph"/>
        <w:numPr>
          <w:ilvl w:val="0"/>
          <w:numId w:val="10"/>
        </w:numPr>
        <w:spacing w:after="0" w:line="240" w:lineRule="auto"/>
        <w:rPr>
          <w:rFonts w:ascii="Bookman Old Style" w:hAnsi="Bookman Old Style" w:cs="Times New Roman"/>
          <w:color w:val="111111"/>
        </w:rPr>
      </w:pPr>
      <w:r>
        <w:rPr>
          <w:rFonts w:ascii="Bookman Old Style" w:hAnsi="Bookman Old Style" w:cs="Times New Roman"/>
          <w:color w:val="111111"/>
        </w:rPr>
        <w:t>text structure</w:t>
      </w:r>
    </w:p>
    <w:p w:rsidR="00392F7B" w:rsidRDefault="00392F7B" w:rsidP="00B81CB2">
      <w:pPr>
        <w:pStyle w:val="ListParagraph"/>
        <w:numPr>
          <w:ilvl w:val="0"/>
          <w:numId w:val="10"/>
        </w:numPr>
        <w:spacing w:after="0" w:line="240" w:lineRule="auto"/>
        <w:rPr>
          <w:rFonts w:ascii="Bookman Old Style" w:hAnsi="Bookman Old Style" w:cs="Times New Roman"/>
          <w:color w:val="111111"/>
        </w:rPr>
      </w:pPr>
      <w:r>
        <w:rPr>
          <w:rFonts w:ascii="Bookman Old Style" w:hAnsi="Bookman Old Style" w:cs="Times New Roman"/>
          <w:color w:val="111111"/>
        </w:rPr>
        <w:t>author’s purpose</w:t>
      </w:r>
    </w:p>
    <w:p w:rsidR="00392F7B" w:rsidRPr="00B81CB2" w:rsidRDefault="00392F7B" w:rsidP="00B81CB2">
      <w:pPr>
        <w:pStyle w:val="ListParagraph"/>
        <w:numPr>
          <w:ilvl w:val="0"/>
          <w:numId w:val="10"/>
        </w:numPr>
        <w:spacing w:after="0" w:line="240" w:lineRule="auto"/>
        <w:rPr>
          <w:rFonts w:ascii="Bookman Old Style" w:hAnsi="Bookman Old Style" w:cs="Times New Roman"/>
          <w:color w:val="111111"/>
        </w:rPr>
      </w:pPr>
      <w:r>
        <w:rPr>
          <w:rFonts w:ascii="Bookman Old Style" w:hAnsi="Bookman Old Style" w:cs="Times New Roman"/>
          <w:color w:val="111111"/>
        </w:rPr>
        <w:t>research</w:t>
      </w:r>
      <w:bookmarkStart w:id="0" w:name="_GoBack"/>
      <w:bookmarkEnd w:id="0"/>
    </w:p>
    <w:p w:rsidR="00B81CB2" w:rsidRPr="00B81CB2" w:rsidRDefault="00B81CB2" w:rsidP="00B81CB2">
      <w:pPr>
        <w:pStyle w:val="ListParagraph"/>
        <w:numPr>
          <w:ilvl w:val="0"/>
          <w:numId w:val="10"/>
        </w:numPr>
        <w:spacing w:after="0" w:line="240" w:lineRule="auto"/>
        <w:rPr>
          <w:rFonts w:ascii="Bookman Old Style" w:hAnsi="Bookman Old Style" w:cs="Times New Roman"/>
          <w:color w:val="111111"/>
        </w:rPr>
      </w:pPr>
      <w:r w:rsidRPr="00B81CB2">
        <w:rPr>
          <w:rFonts w:ascii="Bookman Old Style" w:hAnsi="Bookman Old Style" w:cs="Times New Roman"/>
          <w:color w:val="111111"/>
        </w:rPr>
        <w:t xml:space="preserve">argument writing  </w:t>
      </w:r>
    </w:p>
    <w:p w:rsidR="00B81CB2" w:rsidRPr="00B81CB2" w:rsidRDefault="00B81CB2" w:rsidP="00B81CB2">
      <w:pPr>
        <w:pStyle w:val="ListParagraph"/>
        <w:numPr>
          <w:ilvl w:val="0"/>
          <w:numId w:val="10"/>
        </w:numPr>
        <w:spacing w:after="0" w:line="240" w:lineRule="auto"/>
        <w:rPr>
          <w:rFonts w:ascii="Bookman Old Style" w:hAnsi="Bookman Old Style" w:cs="Times New Roman"/>
          <w:color w:val="111111"/>
        </w:rPr>
      </w:pPr>
      <w:proofErr w:type="gramStart"/>
      <w:r w:rsidRPr="00B81CB2">
        <w:rPr>
          <w:rFonts w:ascii="Bookman Old Style" w:hAnsi="Bookman Old Style" w:cs="Times New Roman"/>
          <w:color w:val="111111"/>
        </w:rPr>
        <w:t>public</w:t>
      </w:r>
      <w:proofErr w:type="gramEnd"/>
      <w:r w:rsidRPr="00B81CB2">
        <w:rPr>
          <w:rFonts w:ascii="Bookman Old Style" w:hAnsi="Bookman Old Style" w:cs="Times New Roman"/>
          <w:color w:val="111111"/>
        </w:rPr>
        <w:t xml:space="preserve"> speaking</w:t>
      </w:r>
      <w:r w:rsidR="00691580" w:rsidRPr="00B81CB2">
        <w:rPr>
          <w:rFonts w:ascii="Bookman Old Style" w:hAnsi="Bookman Old Style" w:cs="Times New Roman"/>
          <w:color w:val="111111"/>
        </w:rPr>
        <w:t xml:space="preserve">.  </w:t>
      </w:r>
    </w:p>
    <w:p w:rsidR="00B81CB2" w:rsidRPr="00B81CB2" w:rsidRDefault="00B81CB2" w:rsidP="00691580">
      <w:pPr>
        <w:spacing w:after="0" w:line="240" w:lineRule="auto"/>
        <w:rPr>
          <w:rFonts w:ascii="Bookman Old Style" w:hAnsi="Bookman Old Style" w:cs="Times New Roman"/>
          <w:color w:val="111111"/>
        </w:rPr>
      </w:pPr>
    </w:p>
    <w:p w:rsidR="00691580" w:rsidRPr="00B81CB2" w:rsidRDefault="00691580" w:rsidP="00691580">
      <w:pPr>
        <w:spacing w:after="0" w:line="240" w:lineRule="auto"/>
        <w:rPr>
          <w:rFonts w:ascii="Bookman Old Style" w:hAnsi="Bookman Old Style" w:cs="Times New Roman"/>
          <w:color w:val="111111"/>
        </w:rPr>
      </w:pPr>
    </w:p>
    <w:p w:rsidR="00691580" w:rsidRPr="00B81CB2" w:rsidRDefault="00691580" w:rsidP="00691580">
      <w:pPr>
        <w:spacing w:after="0" w:line="240" w:lineRule="auto"/>
        <w:rPr>
          <w:rFonts w:ascii="Bookman Old Style" w:hAnsi="Bookman Old Style" w:cs="Times New Roman"/>
        </w:rPr>
      </w:pPr>
    </w:p>
    <w:p w:rsidR="00691580" w:rsidRPr="00B81CB2" w:rsidRDefault="00691580" w:rsidP="00691580">
      <w:pPr>
        <w:spacing w:after="0" w:line="240" w:lineRule="auto"/>
        <w:rPr>
          <w:rFonts w:ascii="Bookman Old Style" w:hAnsi="Bookman Old Style" w:cs="Times New Roman"/>
          <w:b/>
          <w:sz w:val="28"/>
          <w:szCs w:val="28"/>
        </w:rPr>
      </w:pPr>
      <w:r w:rsidRPr="00B81CB2">
        <w:rPr>
          <w:rFonts w:ascii="Bookman Old Style" w:hAnsi="Bookman Old Style" w:cs="Times New Roman"/>
          <w:b/>
          <w:sz w:val="28"/>
          <w:szCs w:val="28"/>
        </w:rPr>
        <w:t>Grading:</w:t>
      </w:r>
    </w:p>
    <w:p w:rsidR="00691580" w:rsidRPr="00B81CB2" w:rsidRDefault="00691580" w:rsidP="00691580">
      <w:pPr>
        <w:spacing w:after="0" w:line="240" w:lineRule="auto"/>
        <w:rPr>
          <w:rFonts w:ascii="Bookman Old Style" w:hAnsi="Bookman Old Style" w:cs="Times New Roman"/>
        </w:rPr>
      </w:pPr>
    </w:p>
    <w:p w:rsidR="00691580" w:rsidRPr="00B81CB2" w:rsidRDefault="00691580" w:rsidP="00691580">
      <w:pPr>
        <w:spacing w:after="0" w:line="240" w:lineRule="auto"/>
        <w:rPr>
          <w:rFonts w:ascii="Bookman Old Style" w:hAnsi="Bookman Old Style" w:cs="Times New Roman"/>
          <w:b/>
          <w:sz w:val="24"/>
          <w:szCs w:val="24"/>
        </w:rPr>
      </w:pPr>
      <w:r w:rsidRPr="00B81CB2">
        <w:rPr>
          <w:rFonts w:ascii="Bookman Old Style" w:hAnsi="Bookman Old Style" w:cs="Times New Roman"/>
          <w:sz w:val="24"/>
          <w:szCs w:val="24"/>
        </w:rPr>
        <w:t>I use a cumulative points system to calculate student grades.  Homework and classwork assignments will count for less points (approximately 5-15 points each) while tests, quizzes, and extended writing assignments will count for more (approximately 15-30 points each).  At the end of the quarter, a student’s grade is calculated by figuring out how many points they earned out of the amount of overall possible points.</w:t>
      </w:r>
    </w:p>
    <w:p w:rsidR="0057536C" w:rsidRPr="00B81CB2" w:rsidRDefault="00392F7B">
      <w:pPr>
        <w:rPr>
          <w:rFonts w:ascii="Bookman Old Style" w:hAnsi="Bookman Old Style"/>
          <w:sz w:val="24"/>
          <w:szCs w:val="24"/>
        </w:rPr>
      </w:pPr>
    </w:p>
    <w:sectPr w:rsidR="0057536C" w:rsidRPr="00B81CB2" w:rsidSect="0005144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79C"/>
    <w:multiLevelType w:val="hybridMultilevel"/>
    <w:tmpl w:val="2716D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F0A46"/>
    <w:multiLevelType w:val="hybridMultilevel"/>
    <w:tmpl w:val="6810B010"/>
    <w:lvl w:ilvl="0" w:tplc="16D68C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280A"/>
    <w:multiLevelType w:val="hybridMultilevel"/>
    <w:tmpl w:val="728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93A55"/>
    <w:multiLevelType w:val="hybridMultilevel"/>
    <w:tmpl w:val="10889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95153"/>
    <w:multiLevelType w:val="hybridMultilevel"/>
    <w:tmpl w:val="4C362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E4895"/>
    <w:multiLevelType w:val="hybridMultilevel"/>
    <w:tmpl w:val="7ADA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31307"/>
    <w:multiLevelType w:val="hybridMultilevel"/>
    <w:tmpl w:val="2E10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802BC2"/>
    <w:multiLevelType w:val="hybridMultilevel"/>
    <w:tmpl w:val="E432D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4C44BE"/>
    <w:multiLevelType w:val="hybridMultilevel"/>
    <w:tmpl w:val="048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56DFD"/>
    <w:multiLevelType w:val="hybridMultilevel"/>
    <w:tmpl w:val="839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80"/>
    <w:rsid w:val="00392F7B"/>
    <w:rsid w:val="00691580"/>
    <w:rsid w:val="00863F6E"/>
    <w:rsid w:val="00B3217B"/>
    <w:rsid w:val="00B81CB2"/>
    <w:rsid w:val="00E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1639D-D418-4090-8DA5-8EB9B9C0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580"/>
    <w:rPr>
      <w:color w:val="0000FF" w:themeColor="hyperlink"/>
      <w:u w:val="single"/>
    </w:rPr>
  </w:style>
  <w:style w:type="table" w:styleId="TableGrid">
    <w:name w:val="Table Grid"/>
    <w:basedOn w:val="TableNormal"/>
    <w:uiPriority w:val="59"/>
    <w:rsid w:val="0069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0"/>
    <w:pPr>
      <w:ind w:left="720"/>
      <w:contextualSpacing/>
    </w:pPr>
  </w:style>
  <w:style w:type="paragraph" w:customStyle="1" w:styleId="Default">
    <w:name w:val="Default"/>
    <w:rsid w:val="006915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Westerly Public Schools</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Smead Michele</dc:creator>
  <cp:lastModifiedBy>Smead Michele</cp:lastModifiedBy>
  <cp:revision>3</cp:revision>
  <dcterms:created xsi:type="dcterms:W3CDTF">2014-11-05T15:59:00Z</dcterms:created>
  <dcterms:modified xsi:type="dcterms:W3CDTF">2016-09-09T13:11:00Z</dcterms:modified>
</cp:coreProperties>
</file>